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E89" w:rsidRPr="00092E3F" w:rsidRDefault="00092E3F" w:rsidP="000701ED">
      <w:pPr>
        <w:pStyle w:val="1"/>
        <w:tabs>
          <w:tab w:val="left" w:pos="360"/>
        </w:tabs>
        <w:jc w:val="both"/>
        <w:rPr>
          <w:b/>
          <w:sz w:val="20"/>
        </w:rPr>
      </w:pPr>
      <w:r w:rsidRPr="00092E3F">
        <w:rPr>
          <w:b/>
          <w:sz w:val="20"/>
        </w:rPr>
        <w:tab/>
        <w:t>Выписка из п</w:t>
      </w:r>
      <w:bookmarkStart w:id="0" w:name="_GoBack"/>
      <w:bookmarkEnd w:id="0"/>
      <w:r w:rsidR="00740BB6" w:rsidRPr="00092E3F">
        <w:rPr>
          <w:b/>
          <w:sz w:val="20"/>
        </w:rPr>
        <w:t>ротокол</w:t>
      </w:r>
      <w:r w:rsidRPr="00092E3F">
        <w:rPr>
          <w:b/>
          <w:sz w:val="20"/>
        </w:rPr>
        <w:t>а</w:t>
      </w:r>
      <w:r w:rsidR="00740BB6" w:rsidRPr="00092E3F">
        <w:rPr>
          <w:b/>
          <w:sz w:val="20"/>
        </w:rPr>
        <w:t xml:space="preserve"> № 2</w:t>
      </w:r>
      <w:r w:rsidRPr="00092E3F">
        <w:rPr>
          <w:b/>
          <w:sz w:val="20"/>
        </w:rPr>
        <w:t xml:space="preserve"> </w:t>
      </w:r>
      <w:r w:rsidR="00603E89" w:rsidRPr="00092E3F">
        <w:rPr>
          <w:b/>
          <w:sz w:val="20"/>
        </w:rPr>
        <w:t>Епархиального совета</w:t>
      </w:r>
      <w:r w:rsidRPr="00092E3F">
        <w:rPr>
          <w:b/>
          <w:sz w:val="20"/>
        </w:rPr>
        <w:t xml:space="preserve"> </w:t>
      </w:r>
      <w:r w:rsidR="000701ED" w:rsidRPr="00092E3F">
        <w:rPr>
          <w:b/>
          <w:sz w:val="20"/>
        </w:rPr>
        <w:t xml:space="preserve">централизованной </w:t>
      </w:r>
      <w:r w:rsidR="00603E89" w:rsidRPr="00092E3F">
        <w:rPr>
          <w:b/>
          <w:sz w:val="20"/>
        </w:rPr>
        <w:t>рел</w:t>
      </w:r>
      <w:r w:rsidR="000701ED" w:rsidRPr="00092E3F">
        <w:rPr>
          <w:b/>
          <w:sz w:val="20"/>
        </w:rPr>
        <w:t>игиозной организации «Улан-Удэнская и Бурятская</w:t>
      </w:r>
      <w:r w:rsidR="00603E89" w:rsidRPr="00092E3F">
        <w:rPr>
          <w:b/>
          <w:sz w:val="20"/>
        </w:rPr>
        <w:t xml:space="preserve"> Епархия</w:t>
      </w:r>
      <w:r w:rsidR="000701ED" w:rsidRPr="00092E3F">
        <w:rPr>
          <w:b/>
          <w:sz w:val="20"/>
        </w:rPr>
        <w:t xml:space="preserve"> </w:t>
      </w:r>
      <w:r w:rsidR="00603E89" w:rsidRPr="00092E3F">
        <w:rPr>
          <w:b/>
          <w:sz w:val="20"/>
        </w:rPr>
        <w:t xml:space="preserve">Русской Православной </w:t>
      </w:r>
      <w:r w:rsidR="000701ED" w:rsidRPr="00092E3F">
        <w:rPr>
          <w:b/>
          <w:sz w:val="20"/>
        </w:rPr>
        <w:t>Церкви (Московский Патриархат)</w:t>
      </w:r>
      <w:r w:rsidRPr="00092E3F">
        <w:rPr>
          <w:b/>
          <w:sz w:val="20"/>
        </w:rPr>
        <w:t xml:space="preserve"> от </w:t>
      </w:r>
      <w:r w:rsidR="00740BB6" w:rsidRPr="00092E3F">
        <w:rPr>
          <w:b/>
          <w:sz w:val="20"/>
        </w:rPr>
        <w:t>07.12</w:t>
      </w:r>
      <w:r w:rsidR="00603E89" w:rsidRPr="00092E3F">
        <w:rPr>
          <w:b/>
          <w:sz w:val="20"/>
        </w:rPr>
        <w:t>.20</w:t>
      </w:r>
      <w:r w:rsidR="000701ED" w:rsidRPr="00092E3F">
        <w:rPr>
          <w:b/>
          <w:sz w:val="20"/>
        </w:rPr>
        <w:t>20</w:t>
      </w:r>
      <w:r w:rsidR="00603E89" w:rsidRPr="00092E3F">
        <w:rPr>
          <w:b/>
          <w:sz w:val="20"/>
        </w:rPr>
        <w:t xml:space="preserve"> г.</w:t>
      </w:r>
      <w:r w:rsidR="000701ED" w:rsidRPr="00092E3F">
        <w:rPr>
          <w:b/>
          <w:sz w:val="20"/>
        </w:rPr>
        <w:t xml:space="preserve"> </w:t>
      </w:r>
    </w:p>
    <w:p w:rsidR="00603E89" w:rsidRPr="00092E3F" w:rsidRDefault="00603E89" w:rsidP="00603E89">
      <w:pPr>
        <w:tabs>
          <w:tab w:val="left" w:pos="360"/>
        </w:tabs>
        <w:ind w:left="540" w:firstLine="540"/>
        <w:rPr>
          <w:b/>
          <w:sz w:val="20"/>
          <w:szCs w:val="20"/>
        </w:rPr>
      </w:pPr>
    </w:p>
    <w:p w:rsidR="00603E89" w:rsidRPr="00092E3F" w:rsidRDefault="00603E89" w:rsidP="00603E89">
      <w:pPr>
        <w:pStyle w:val="a7"/>
        <w:jc w:val="both"/>
        <w:rPr>
          <w:rFonts w:ascii="Times New Roman" w:hAnsi="Times New Roman" w:cs="Times New Roman"/>
          <w:sz w:val="20"/>
          <w:szCs w:val="20"/>
        </w:rPr>
      </w:pPr>
      <w:r w:rsidRPr="00092E3F">
        <w:rPr>
          <w:rFonts w:ascii="Times New Roman" w:hAnsi="Times New Roman" w:cs="Times New Roman"/>
          <w:sz w:val="20"/>
          <w:szCs w:val="20"/>
        </w:rPr>
        <w:tab/>
        <w:t xml:space="preserve">На </w:t>
      </w:r>
      <w:r w:rsidR="000701ED" w:rsidRPr="00092E3F">
        <w:rPr>
          <w:rFonts w:ascii="Times New Roman" w:hAnsi="Times New Roman" w:cs="Times New Roman"/>
          <w:sz w:val="20"/>
          <w:szCs w:val="20"/>
        </w:rPr>
        <w:t>заседании Епархиального совета</w:t>
      </w:r>
      <w:r w:rsidRPr="00092E3F">
        <w:rPr>
          <w:rFonts w:ascii="Times New Roman" w:hAnsi="Times New Roman" w:cs="Times New Roman"/>
          <w:sz w:val="20"/>
          <w:szCs w:val="20"/>
        </w:rPr>
        <w:t xml:space="preserve"> под председательством Е</w:t>
      </w:r>
      <w:r w:rsidR="000701ED" w:rsidRPr="00092E3F">
        <w:rPr>
          <w:rFonts w:ascii="Times New Roman" w:hAnsi="Times New Roman" w:cs="Times New Roman"/>
          <w:sz w:val="20"/>
          <w:szCs w:val="20"/>
        </w:rPr>
        <w:t>пархиального Архиерея Улан-Удэнской и Бурятской Е</w:t>
      </w:r>
      <w:r w:rsidRPr="00092E3F">
        <w:rPr>
          <w:rFonts w:ascii="Times New Roman" w:hAnsi="Times New Roman" w:cs="Times New Roman"/>
          <w:sz w:val="20"/>
          <w:szCs w:val="20"/>
        </w:rPr>
        <w:t xml:space="preserve">пархии митрополита </w:t>
      </w:r>
      <w:r w:rsidR="000701ED" w:rsidRPr="00092E3F">
        <w:rPr>
          <w:rFonts w:ascii="Times New Roman" w:hAnsi="Times New Roman" w:cs="Times New Roman"/>
          <w:sz w:val="20"/>
          <w:szCs w:val="20"/>
        </w:rPr>
        <w:t xml:space="preserve">Улан-Удэнского и Бурятского </w:t>
      </w:r>
      <w:r w:rsidRPr="00092E3F">
        <w:rPr>
          <w:rFonts w:ascii="Times New Roman" w:hAnsi="Times New Roman" w:cs="Times New Roman"/>
          <w:sz w:val="20"/>
          <w:szCs w:val="20"/>
        </w:rPr>
        <w:t>Иосифа присутствую</w:t>
      </w:r>
      <w:r w:rsidR="000701ED" w:rsidRPr="00092E3F">
        <w:rPr>
          <w:rFonts w:ascii="Times New Roman" w:hAnsi="Times New Roman" w:cs="Times New Roman"/>
          <w:sz w:val="20"/>
          <w:szCs w:val="20"/>
        </w:rPr>
        <w:t xml:space="preserve">т: иеромонах Тихон (Тихомиров), </w:t>
      </w:r>
      <w:r w:rsidRPr="00092E3F">
        <w:rPr>
          <w:rFonts w:ascii="Times New Roman" w:hAnsi="Times New Roman" w:cs="Times New Roman"/>
          <w:sz w:val="20"/>
          <w:szCs w:val="20"/>
        </w:rPr>
        <w:t xml:space="preserve">секретарь Епархиального совета, </w:t>
      </w:r>
      <w:r w:rsidR="000701ED" w:rsidRPr="00092E3F">
        <w:rPr>
          <w:rFonts w:ascii="Times New Roman" w:hAnsi="Times New Roman" w:cs="Times New Roman"/>
          <w:sz w:val="20"/>
          <w:szCs w:val="20"/>
        </w:rPr>
        <w:t xml:space="preserve">протоиерей Михаил Елагин, протоиерей Евгений Седунов, иеромонах Николай (Щербаков), иерей Роман </w:t>
      </w:r>
      <w:proofErr w:type="spellStart"/>
      <w:r w:rsidR="000701ED" w:rsidRPr="00092E3F">
        <w:rPr>
          <w:rFonts w:ascii="Times New Roman" w:hAnsi="Times New Roman" w:cs="Times New Roman"/>
          <w:sz w:val="20"/>
          <w:szCs w:val="20"/>
        </w:rPr>
        <w:t>Хлыбов</w:t>
      </w:r>
      <w:proofErr w:type="spellEnd"/>
      <w:r w:rsidR="000701ED" w:rsidRPr="00092E3F">
        <w:rPr>
          <w:rFonts w:ascii="Times New Roman" w:hAnsi="Times New Roman" w:cs="Times New Roman"/>
          <w:sz w:val="20"/>
          <w:szCs w:val="20"/>
        </w:rPr>
        <w:t xml:space="preserve">. </w:t>
      </w:r>
    </w:p>
    <w:p w:rsidR="00092E3F" w:rsidRPr="00092E3F" w:rsidRDefault="00092E3F" w:rsidP="00A23B29">
      <w:pPr>
        <w:tabs>
          <w:tab w:val="left" w:pos="360"/>
        </w:tabs>
        <w:rPr>
          <w:b/>
          <w:i/>
          <w:sz w:val="20"/>
          <w:szCs w:val="20"/>
        </w:rPr>
      </w:pPr>
    </w:p>
    <w:p w:rsidR="00092E3F" w:rsidRPr="00092E3F" w:rsidRDefault="00603E89" w:rsidP="004B62AB">
      <w:pPr>
        <w:tabs>
          <w:tab w:val="left" w:pos="360"/>
        </w:tabs>
        <w:rPr>
          <w:sz w:val="20"/>
          <w:szCs w:val="20"/>
        </w:rPr>
      </w:pPr>
      <w:r w:rsidRPr="00092E3F">
        <w:rPr>
          <w:b/>
          <w:i/>
          <w:sz w:val="20"/>
          <w:szCs w:val="20"/>
        </w:rPr>
        <w:tab/>
        <w:t>Постановили:</w:t>
      </w:r>
      <w:r w:rsidRPr="00092E3F">
        <w:rPr>
          <w:sz w:val="20"/>
          <w:szCs w:val="20"/>
        </w:rPr>
        <w:t xml:space="preserve"> </w:t>
      </w:r>
      <w:r w:rsidR="005B4F39" w:rsidRPr="00092E3F">
        <w:rPr>
          <w:sz w:val="20"/>
          <w:szCs w:val="20"/>
        </w:rPr>
        <w:t xml:space="preserve">Напомнить о необходимости соблюдения мер профилактики распространения </w:t>
      </w:r>
      <w:proofErr w:type="spellStart"/>
      <w:r w:rsidR="005B4F39" w:rsidRPr="00092E3F">
        <w:rPr>
          <w:sz w:val="20"/>
          <w:szCs w:val="20"/>
        </w:rPr>
        <w:t>коронавирусной</w:t>
      </w:r>
      <w:proofErr w:type="spellEnd"/>
      <w:r w:rsidR="005B4F39" w:rsidRPr="00092E3F">
        <w:rPr>
          <w:sz w:val="20"/>
          <w:szCs w:val="20"/>
        </w:rPr>
        <w:t xml:space="preserve"> инфекции в храмах и монастырях епархии, призвать духовенство к внимательному и ответственному отношению к этой проблеме</w:t>
      </w:r>
      <w:r w:rsidR="00C93B75" w:rsidRPr="00092E3F">
        <w:rPr>
          <w:sz w:val="20"/>
          <w:szCs w:val="20"/>
        </w:rPr>
        <w:t xml:space="preserve">. </w:t>
      </w:r>
    </w:p>
    <w:p w:rsidR="00092E3F" w:rsidRPr="00092E3F" w:rsidRDefault="00092E3F" w:rsidP="00A8221D">
      <w:pPr>
        <w:tabs>
          <w:tab w:val="left" w:pos="360"/>
        </w:tabs>
        <w:rPr>
          <w:sz w:val="20"/>
          <w:szCs w:val="20"/>
        </w:rPr>
      </w:pPr>
      <w:r w:rsidRPr="00092E3F">
        <w:rPr>
          <w:sz w:val="20"/>
          <w:szCs w:val="20"/>
        </w:rPr>
        <w:tab/>
      </w:r>
      <w:r w:rsidR="0040049E" w:rsidRPr="00092E3F">
        <w:rPr>
          <w:bCs/>
          <w:sz w:val="20"/>
          <w:szCs w:val="20"/>
        </w:rPr>
        <w:t xml:space="preserve">В заботе о жизни и здоровье священнослужителей и мирян и в порядке исключения в связи с существенным обострением эпидемической обстановки в Республике Бурятия перенести епархиальное собрание 2020 года на следующий год, на более благоприятное время. </w:t>
      </w:r>
    </w:p>
    <w:p w:rsidR="00BE22F8" w:rsidRPr="00092E3F" w:rsidRDefault="00092E3F" w:rsidP="00A8221D">
      <w:pPr>
        <w:tabs>
          <w:tab w:val="left" w:pos="360"/>
        </w:tabs>
        <w:rPr>
          <w:sz w:val="20"/>
          <w:szCs w:val="20"/>
        </w:rPr>
      </w:pPr>
      <w:r w:rsidRPr="00092E3F">
        <w:rPr>
          <w:sz w:val="20"/>
          <w:szCs w:val="20"/>
        </w:rPr>
        <w:tab/>
      </w:r>
      <w:r w:rsidR="003E5E78" w:rsidRPr="00092E3F">
        <w:rPr>
          <w:sz w:val="20"/>
          <w:szCs w:val="20"/>
        </w:rPr>
        <w:t xml:space="preserve">Напомнить отцам благочинным и подведомственному им духовенству о «Положении о </w:t>
      </w:r>
      <w:proofErr w:type="spellStart"/>
      <w:r w:rsidR="003E5E78" w:rsidRPr="00092E3F">
        <w:rPr>
          <w:sz w:val="20"/>
          <w:szCs w:val="20"/>
        </w:rPr>
        <w:t>благочиннических</w:t>
      </w:r>
      <w:proofErr w:type="spellEnd"/>
      <w:r w:rsidR="003E5E78" w:rsidRPr="00092E3F">
        <w:rPr>
          <w:sz w:val="20"/>
          <w:szCs w:val="20"/>
        </w:rPr>
        <w:t xml:space="preserve"> округах, входящих в состав епархией, и о благочинных», на основании которого должно строиться взаимодействие духовенства с благочинными и Епархиальным управлением. </w:t>
      </w:r>
    </w:p>
    <w:p w:rsidR="003E5E78" w:rsidRPr="00092E3F" w:rsidRDefault="003E5E78" w:rsidP="00A8221D">
      <w:pPr>
        <w:tabs>
          <w:tab w:val="left" w:pos="360"/>
        </w:tabs>
        <w:rPr>
          <w:sz w:val="20"/>
          <w:szCs w:val="20"/>
        </w:rPr>
      </w:pPr>
      <w:r w:rsidRPr="00092E3F">
        <w:rPr>
          <w:sz w:val="20"/>
          <w:szCs w:val="20"/>
        </w:rPr>
        <w:tab/>
        <w:t xml:space="preserve">Отцам благочинным вменяется постоянный контроль за порядком и периодичностью совершения богослужений на подведомственных им приходах. </w:t>
      </w:r>
    </w:p>
    <w:p w:rsidR="007A05E7" w:rsidRPr="00092E3F" w:rsidRDefault="00092E3F" w:rsidP="00BE2DE7">
      <w:pPr>
        <w:tabs>
          <w:tab w:val="left" w:pos="360"/>
        </w:tabs>
        <w:rPr>
          <w:sz w:val="20"/>
          <w:szCs w:val="20"/>
        </w:rPr>
      </w:pPr>
      <w:r w:rsidRPr="00092E3F">
        <w:rPr>
          <w:b/>
          <w:i/>
          <w:sz w:val="20"/>
          <w:szCs w:val="20"/>
        </w:rPr>
        <w:tab/>
      </w:r>
      <w:r w:rsidR="007A05E7" w:rsidRPr="00092E3F">
        <w:rPr>
          <w:sz w:val="20"/>
          <w:szCs w:val="20"/>
        </w:rPr>
        <w:t xml:space="preserve">Одобрить представленную форму </w:t>
      </w:r>
      <w:r w:rsidR="007A05E7" w:rsidRPr="00092E3F">
        <w:rPr>
          <w:sz w:val="20"/>
          <w:szCs w:val="20"/>
          <w:u w:val="single"/>
        </w:rPr>
        <w:t>ежемесячного</w:t>
      </w:r>
      <w:r w:rsidR="007A05E7" w:rsidRPr="00092E3F">
        <w:rPr>
          <w:sz w:val="20"/>
          <w:szCs w:val="20"/>
        </w:rPr>
        <w:t xml:space="preserve"> финансового отчета приходов и монастырей епархии. Отчет должен представляться в бухгалтерию епархии не позднее 10-го числа месяца, следующего за отчетным на бумажном носителе, либо по электронной почте.</w:t>
      </w:r>
    </w:p>
    <w:p w:rsidR="00BE2DE7" w:rsidRPr="00092E3F" w:rsidRDefault="007A05E7" w:rsidP="00BE2DE7">
      <w:pPr>
        <w:tabs>
          <w:tab w:val="left" w:pos="360"/>
        </w:tabs>
        <w:rPr>
          <w:sz w:val="20"/>
          <w:szCs w:val="20"/>
        </w:rPr>
      </w:pPr>
      <w:r w:rsidRPr="00092E3F">
        <w:rPr>
          <w:sz w:val="20"/>
          <w:szCs w:val="20"/>
        </w:rPr>
        <w:tab/>
      </w:r>
      <w:r w:rsidR="00185FCF" w:rsidRPr="00092E3F">
        <w:rPr>
          <w:sz w:val="20"/>
          <w:szCs w:val="20"/>
        </w:rPr>
        <w:t xml:space="preserve">Настоятелям приходов следует озаботиться неукоснительным соблюдением уставной обязанности – </w:t>
      </w:r>
      <w:r w:rsidR="00185FCF" w:rsidRPr="00092E3F">
        <w:rPr>
          <w:sz w:val="20"/>
          <w:szCs w:val="20"/>
          <w:u w:val="single"/>
        </w:rPr>
        <w:t>ежемесячного</w:t>
      </w:r>
      <w:r w:rsidR="00185FCF" w:rsidRPr="00092E3F">
        <w:rPr>
          <w:sz w:val="20"/>
          <w:szCs w:val="20"/>
        </w:rPr>
        <w:t xml:space="preserve"> отчисления обязательных взносов на общецерковные и епархиальные нужды в ранее установленных размерах. </w:t>
      </w:r>
    </w:p>
    <w:p w:rsidR="001E229D" w:rsidRPr="00092E3F" w:rsidRDefault="00BE2DE7" w:rsidP="001E229D">
      <w:pPr>
        <w:tabs>
          <w:tab w:val="left" w:pos="360"/>
        </w:tabs>
        <w:rPr>
          <w:sz w:val="20"/>
          <w:szCs w:val="20"/>
        </w:rPr>
      </w:pPr>
      <w:r w:rsidRPr="00092E3F">
        <w:rPr>
          <w:sz w:val="20"/>
          <w:szCs w:val="20"/>
        </w:rPr>
        <w:tab/>
      </w:r>
      <w:r w:rsidR="00092E3F" w:rsidRPr="00092E3F">
        <w:rPr>
          <w:sz w:val="20"/>
          <w:szCs w:val="20"/>
        </w:rPr>
        <w:t>Епархиальному совету п</w:t>
      </w:r>
      <w:r w:rsidR="001E229D" w:rsidRPr="00092E3F">
        <w:rPr>
          <w:sz w:val="20"/>
          <w:szCs w:val="20"/>
        </w:rPr>
        <w:t xml:space="preserve">ровести </w:t>
      </w:r>
      <w:r w:rsidR="0006690B" w:rsidRPr="00092E3F">
        <w:rPr>
          <w:sz w:val="20"/>
          <w:szCs w:val="20"/>
        </w:rPr>
        <w:t>ревизию</w:t>
      </w:r>
      <w:r w:rsidR="001E229D" w:rsidRPr="00092E3F">
        <w:rPr>
          <w:sz w:val="20"/>
          <w:szCs w:val="20"/>
        </w:rPr>
        <w:t xml:space="preserve"> епархиальных учреждений, в том числе епархиальной бухгалтерии</w:t>
      </w:r>
      <w:r w:rsidR="0006690B" w:rsidRPr="00092E3F">
        <w:rPr>
          <w:sz w:val="20"/>
          <w:szCs w:val="20"/>
        </w:rPr>
        <w:t>, по итогам 2020 года</w:t>
      </w:r>
      <w:r w:rsidR="004869A6" w:rsidRPr="00092E3F">
        <w:rPr>
          <w:sz w:val="20"/>
          <w:szCs w:val="20"/>
        </w:rPr>
        <w:t xml:space="preserve"> в январе 2021 года.</w:t>
      </w:r>
    </w:p>
    <w:p w:rsidR="00E42F9E" w:rsidRPr="00092E3F" w:rsidRDefault="00A8221D" w:rsidP="00A8221D">
      <w:pPr>
        <w:tabs>
          <w:tab w:val="left" w:pos="360"/>
        </w:tabs>
        <w:rPr>
          <w:sz w:val="20"/>
          <w:szCs w:val="20"/>
        </w:rPr>
      </w:pPr>
      <w:r w:rsidRPr="00092E3F">
        <w:rPr>
          <w:sz w:val="20"/>
          <w:szCs w:val="20"/>
        </w:rPr>
        <w:tab/>
      </w:r>
      <w:r w:rsidR="00E42F9E" w:rsidRPr="00092E3F">
        <w:rPr>
          <w:sz w:val="20"/>
          <w:szCs w:val="20"/>
        </w:rPr>
        <w:t>В связи с празднованием в 2021 году 800-летия со дня рождения святого благоверного великого князя Александра Невского для подготовки плана мероприятий создать епархиальную комиссию. Поручить комиссии разработать план праздничных мероприятий и представить на утверждение.</w:t>
      </w:r>
    </w:p>
    <w:p w:rsidR="00E42F9E" w:rsidRPr="00092E3F" w:rsidRDefault="00E42F9E" w:rsidP="00A8221D">
      <w:pPr>
        <w:tabs>
          <w:tab w:val="left" w:pos="360"/>
        </w:tabs>
        <w:rPr>
          <w:sz w:val="20"/>
          <w:szCs w:val="20"/>
        </w:rPr>
      </w:pPr>
      <w:r w:rsidRPr="00092E3F">
        <w:rPr>
          <w:sz w:val="20"/>
          <w:szCs w:val="20"/>
        </w:rPr>
        <w:tab/>
        <w:t xml:space="preserve">Обратиться к главе Республики Бурятия А. С. </w:t>
      </w:r>
      <w:proofErr w:type="spellStart"/>
      <w:r w:rsidRPr="00092E3F">
        <w:rPr>
          <w:sz w:val="20"/>
          <w:szCs w:val="20"/>
        </w:rPr>
        <w:t>Цыденову</w:t>
      </w:r>
      <w:proofErr w:type="spellEnd"/>
      <w:r w:rsidRPr="00092E3F">
        <w:rPr>
          <w:sz w:val="20"/>
          <w:szCs w:val="20"/>
        </w:rPr>
        <w:t xml:space="preserve"> с предложением о совместном участии в подготовке к юбилею, согласно </w:t>
      </w:r>
      <w:proofErr w:type="gramStart"/>
      <w:r w:rsidRPr="00092E3F">
        <w:rPr>
          <w:sz w:val="20"/>
          <w:szCs w:val="20"/>
        </w:rPr>
        <w:t>Указу Президента РФ</w:t>
      </w:r>
      <w:proofErr w:type="gramEnd"/>
      <w:r w:rsidRPr="00092E3F">
        <w:rPr>
          <w:sz w:val="20"/>
          <w:szCs w:val="20"/>
        </w:rPr>
        <w:t xml:space="preserve"> В. В. Путина №448 от 23.06.2014 г.</w:t>
      </w:r>
    </w:p>
    <w:p w:rsidR="0035070F" w:rsidRPr="00092E3F" w:rsidRDefault="00092E3F" w:rsidP="0035070F">
      <w:pPr>
        <w:tabs>
          <w:tab w:val="left" w:pos="360"/>
        </w:tabs>
        <w:rPr>
          <w:sz w:val="20"/>
          <w:szCs w:val="20"/>
        </w:rPr>
      </w:pPr>
      <w:r w:rsidRPr="00092E3F">
        <w:rPr>
          <w:b/>
          <w:i/>
          <w:sz w:val="20"/>
          <w:szCs w:val="20"/>
        </w:rPr>
        <w:tab/>
      </w:r>
      <w:r w:rsidR="0035070F" w:rsidRPr="00092E3F">
        <w:rPr>
          <w:sz w:val="20"/>
          <w:szCs w:val="20"/>
        </w:rPr>
        <w:t xml:space="preserve">Поручить провести работу по разработке мер по антитеррористической защищенности объектов религиозного назначения настоятелям приходов при непосредственном руководстве благочинных церковных округов. Координацию по реализации работы по антитеррористической защищенности объектов религиозного назначения поручить клирику </w:t>
      </w:r>
      <w:proofErr w:type="spellStart"/>
      <w:r w:rsidR="0035070F" w:rsidRPr="00092E3F">
        <w:rPr>
          <w:sz w:val="20"/>
          <w:szCs w:val="20"/>
        </w:rPr>
        <w:t>Одигитриевского</w:t>
      </w:r>
      <w:proofErr w:type="spellEnd"/>
      <w:r w:rsidR="0035070F" w:rsidRPr="00092E3F">
        <w:rPr>
          <w:sz w:val="20"/>
          <w:szCs w:val="20"/>
        </w:rPr>
        <w:t xml:space="preserve"> кафедрального собора г. Улан-Удэ протодиакону Максиму </w:t>
      </w:r>
      <w:proofErr w:type="spellStart"/>
      <w:r w:rsidR="0035070F" w:rsidRPr="00092E3F">
        <w:rPr>
          <w:sz w:val="20"/>
          <w:szCs w:val="20"/>
        </w:rPr>
        <w:t>Пахолкову</w:t>
      </w:r>
      <w:proofErr w:type="spellEnd"/>
      <w:r w:rsidR="0035070F" w:rsidRPr="00092E3F">
        <w:rPr>
          <w:sz w:val="20"/>
          <w:szCs w:val="20"/>
        </w:rPr>
        <w:t xml:space="preserve">. </w:t>
      </w:r>
    </w:p>
    <w:p w:rsidR="00092B63" w:rsidRPr="00092E3F" w:rsidRDefault="00092B63" w:rsidP="00092B63">
      <w:pPr>
        <w:tabs>
          <w:tab w:val="left" w:pos="360"/>
        </w:tabs>
        <w:rPr>
          <w:sz w:val="20"/>
          <w:szCs w:val="20"/>
        </w:rPr>
      </w:pPr>
      <w:r w:rsidRPr="00092E3F">
        <w:rPr>
          <w:b/>
          <w:i/>
          <w:sz w:val="20"/>
          <w:szCs w:val="20"/>
        </w:rPr>
        <w:tab/>
      </w:r>
      <w:r w:rsidRPr="00092E3F">
        <w:rPr>
          <w:sz w:val="20"/>
          <w:szCs w:val="20"/>
        </w:rPr>
        <w:t xml:space="preserve">Осуществлять паломническую деятельность в Улан-Удэнской и Бурятской епархии на основании </w:t>
      </w:r>
      <w:r w:rsidR="003814EE" w:rsidRPr="00092E3F">
        <w:rPr>
          <w:sz w:val="20"/>
          <w:szCs w:val="20"/>
        </w:rPr>
        <w:t xml:space="preserve">принятого Священным Синодом 20 ноября 2020 г. </w:t>
      </w:r>
      <w:r w:rsidRPr="00092E3F">
        <w:rPr>
          <w:sz w:val="20"/>
          <w:szCs w:val="20"/>
        </w:rPr>
        <w:t>типового положения о Паломнической службе Русской Православной Церкви в форме структурного подразделения религиозной организации без прав юридического лица.</w:t>
      </w:r>
    </w:p>
    <w:p w:rsidR="003814EE" w:rsidRPr="00092E3F" w:rsidRDefault="00092B63" w:rsidP="003814EE">
      <w:pPr>
        <w:tabs>
          <w:tab w:val="left" w:pos="360"/>
        </w:tabs>
        <w:rPr>
          <w:sz w:val="20"/>
          <w:szCs w:val="20"/>
        </w:rPr>
      </w:pPr>
      <w:r w:rsidRPr="00092E3F">
        <w:rPr>
          <w:sz w:val="20"/>
          <w:szCs w:val="20"/>
        </w:rPr>
        <w:tab/>
        <w:t>Организовать и провести курсы «Православная Бурятия» для подготовки гидов и экскурсоводов. Руководителем курсов назначить священника Петра Шестак</w:t>
      </w:r>
      <w:r w:rsidR="003814EE" w:rsidRPr="00092E3F">
        <w:rPr>
          <w:sz w:val="20"/>
          <w:szCs w:val="20"/>
        </w:rPr>
        <w:t>ова.</w:t>
      </w:r>
    </w:p>
    <w:p w:rsidR="003814EE" w:rsidRPr="00092E3F" w:rsidRDefault="003814EE" w:rsidP="003814EE">
      <w:pPr>
        <w:tabs>
          <w:tab w:val="left" w:pos="360"/>
        </w:tabs>
        <w:rPr>
          <w:sz w:val="20"/>
          <w:szCs w:val="20"/>
        </w:rPr>
      </w:pPr>
      <w:r w:rsidRPr="00092E3F">
        <w:rPr>
          <w:sz w:val="20"/>
          <w:szCs w:val="20"/>
        </w:rPr>
        <w:tab/>
        <w:t>На основании Федерального закона «О свободе совести и о религиозных объединениях» от 26.09.1997 г. №125-ФЗ (в последней редакции; статья 17 «Паломническая деятельность», введена Федеральным законом от 03.07.2019 г. №170-ФЗ) определить, что проведение экскурсий в храмах, монастырях и на территориях религиозных организаций Улан-Удэнской и Бурятской епархии возможно только при заключении соответствующих договоров туристических фирм с централизованной религиозной организацией «Улан-Удэнская и Бурятская Епархия Русской Православной Церкви (Московский Патриархат).</w:t>
      </w:r>
    </w:p>
    <w:p w:rsidR="00092E3F" w:rsidRPr="00092E3F" w:rsidRDefault="00092E3F" w:rsidP="00603E89">
      <w:pPr>
        <w:tabs>
          <w:tab w:val="left" w:pos="360"/>
        </w:tabs>
        <w:jc w:val="center"/>
        <w:rPr>
          <w:sz w:val="20"/>
          <w:szCs w:val="20"/>
        </w:rPr>
      </w:pPr>
    </w:p>
    <w:p w:rsidR="00092E3F" w:rsidRPr="00092E3F" w:rsidRDefault="00092E3F" w:rsidP="00603E89">
      <w:pPr>
        <w:tabs>
          <w:tab w:val="left" w:pos="360"/>
        </w:tabs>
        <w:jc w:val="center"/>
        <w:rPr>
          <w:b/>
          <w:i/>
          <w:sz w:val="20"/>
          <w:szCs w:val="20"/>
        </w:rPr>
      </w:pPr>
      <w:r w:rsidRPr="00092E3F">
        <w:rPr>
          <w:b/>
          <w:i/>
          <w:sz w:val="20"/>
          <w:szCs w:val="20"/>
        </w:rPr>
        <w:t>ВЫПИСКА ВЕРНА:</w:t>
      </w:r>
    </w:p>
    <w:p w:rsidR="00092E3F" w:rsidRDefault="00092E3F" w:rsidP="00603E89">
      <w:pPr>
        <w:tabs>
          <w:tab w:val="left" w:pos="360"/>
        </w:tabs>
        <w:jc w:val="center"/>
        <w:rPr>
          <w:i/>
          <w:sz w:val="20"/>
          <w:szCs w:val="20"/>
        </w:rPr>
      </w:pPr>
    </w:p>
    <w:p w:rsidR="00603E89" w:rsidRPr="00092E3F" w:rsidRDefault="00603E89" w:rsidP="00603E89">
      <w:pPr>
        <w:tabs>
          <w:tab w:val="left" w:pos="360"/>
        </w:tabs>
        <w:jc w:val="center"/>
        <w:rPr>
          <w:i/>
          <w:sz w:val="20"/>
          <w:szCs w:val="20"/>
        </w:rPr>
      </w:pPr>
      <w:r w:rsidRPr="00092E3F">
        <w:rPr>
          <w:i/>
          <w:sz w:val="20"/>
          <w:szCs w:val="20"/>
        </w:rPr>
        <w:t>Секретарь Епархиального совета</w:t>
      </w:r>
    </w:p>
    <w:p w:rsidR="00603E89" w:rsidRPr="00092E3F" w:rsidRDefault="00603E89" w:rsidP="00603E89">
      <w:pPr>
        <w:tabs>
          <w:tab w:val="left" w:pos="360"/>
        </w:tabs>
        <w:jc w:val="center"/>
        <w:rPr>
          <w:i/>
          <w:sz w:val="20"/>
          <w:szCs w:val="20"/>
        </w:rPr>
      </w:pPr>
    </w:p>
    <w:p w:rsidR="00603E89" w:rsidRPr="00092E3F" w:rsidRDefault="00603E89" w:rsidP="00603E89">
      <w:pPr>
        <w:tabs>
          <w:tab w:val="left" w:pos="360"/>
        </w:tabs>
        <w:jc w:val="center"/>
        <w:rPr>
          <w:i/>
          <w:sz w:val="20"/>
          <w:szCs w:val="20"/>
        </w:rPr>
      </w:pPr>
      <w:r w:rsidRPr="00092E3F">
        <w:rPr>
          <w:i/>
          <w:sz w:val="20"/>
          <w:szCs w:val="20"/>
        </w:rPr>
        <w:t>________________________</w:t>
      </w:r>
    </w:p>
    <w:p w:rsidR="00603E89" w:rsidRPr="00092E3F" w:rsidRDefault="00603E89" w:rsidP="00603E89">
      <w:pPr>
        <w:tabs>
          <w:tab w:val="left" w:pos="360"/>
        </w:tabs>
        <w:jc w:val="center"/>
        <w:rPr>
          <w:i/>
          <w:sz w:val="20"/>
          <w:szCs w:val="20"/>
        </w:rPr>
      </w:pPr>
      <w:r w:rsidRPr="00092E3F">
        <w:rPr>
          <w:i/>
          <w:sz w:val="20"/>
          <w:szCs w:val="20"/>
        </w:rPr>
        <w:t>/иеромонах Тихон (Тихомиров)/</w:t>
      </w:r>
    </w:p>
    <w:p w:rsidR="00150DC6" w:rsidRPr="00092E3F" w:rsidRDefault="00150DC6" w:rsidP="00150DC6">
      <w:pPr>
        <w:tabs>
          <w:tab w:val="left" w:pos="360"/>
        </w:tabs>
        <w:jc w:val="center"/>
        <w:rPr>
          <w:i/>
          <w:sz w:val="20"/>
          <w:szCs w:val="20"/>
        </w:rPr>
      </w:pPr>
    </w:p>
    <w:sectPr w:rsidR="00150DC6" w:rsidRPr="00092E3F">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602" w:rsidRDefault="000E4602" w:rsidP="00092E3F">
      <w:r>
        <w:separator/>
      </w:r>
    </w:p>
  </w:endnote>
  <w:endnote w:type="continuationSeparator" w:id="0">
    <w:p w:rsidR="000E4602" w:rsidRDefault="000E4602" w:rsidP="00092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602" w:rsidRDefault="000E4602" w:rsidP="00092E3F">
      <w:r>
        <w:separator/>
      </w:r>
    </w:p>
  </w:footnote>
  <w:footnote w:type="continuationSeparator" w:id="0">
    <w:p w:rsidR="000E4602" w:rsidRDefault="000E4602" w:rsidP="00092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E3F" w:rsidRDefault="00092E3F">
    <w:pPr>
      <w:pStyle w:val="ab"/>
    </w:pPr>
  </w:p>
  <w:p w:rsidR="00092E3F" w:rsidRDefault="00092E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19AB"/>
    <w:multiLevelType w:val="hybridMultilevel"/>
    <w:tmpl w:val="F45AE02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A05BDF"/>
    <w:multiLevelType w:val="hybridMultilevel"/>
    <w:tmpl w:val="E1727A16"/>
    <w:lvl w:ilvl="0" w:tplc="12DE23F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167E7A"/>
    <w:multiLevelType w:val="hybridMultilevel"/>
    <w:tmpl w:val="F45AE02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0D2214"/>
    <w:multiLevelType w:val="hybridMultilevel"/>
    <w:tmpl w:val="BFB41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9C4F70"/>
    <w:multiLevelType w:val="hybridMultilevel"/>
    <w:tmpl w:val="AC3E3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EB4AEB"/>
    <w:multiLevelType w:val="hybridMultilevel"/>
    <w:tmpl w:val="75F49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104071"/>
    <w:multiLevelType w:val="hybridMultilevel"/>
    <w:tmpl w:val="00FAC54A"/>
    <w:lvl w:ilvl="0" w:tplc="65AE44F0">
      <w:start w:val="1"/>
      <w:numFmt w:val="decimal"/>
      <w:lvlText w:val="%1."/>
      <w:lvlJc w:val="left"/>
      <w:pPr>
        <w:ind w:left="72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1F51BC0"/>
    <w:multiLevelType w:val="hybridMultilevel"/>
    <w:tmpl w:val="E1727A16"/>
    <w:lvl w:ilvl="0" w:tplc="12DE23F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706E7E"/>
    <w:multiLevelType w:val="hybridMultilevel"/>
    <w:tmpl w:val="75F49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A727CB"/>
    <w:multiLevelType w:val="hybridMultilevel"/>
    <w:tmpl w:val="AC3E3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236305"/>
    <w:multiLevelType w:val="hybridMultilevel"/>
    <w:tmpl w:val="AC3E3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0F577A"/>
    <w:multiLevelType w:val="hybridMultilevel"/>
    <w:tmpl w:val="75F49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4B0C2D"/>
    <w:multiLevelType w:val="hybridMultilevel"/>
    <w:tmpl w:val="81DA1110"/>
    <w:lvl w:ilvl="0" w:tplc="8D22D80A">
      <w:start w:val="1"/>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0C55975"/>
    <w:multiLevelType w:val="hybridMultilevel"/>
    <w:tmpl w:val="75F49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153816"/>
    <w:multiLevelType w:val="hybridMultilevel"/>
    <w:tmpl w:val="1C94C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B43925"/>
    <w:multiLevelType w:val="hybridMultilevel"/>
    <w:tmpl w:val="13CA9884"/>
    <w:lvl w:ilvl="0" w:tplc="7F4CEB3E">
      <w:start w:val="1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2DCB006C"/>
    <w:multiLevelType w:val="hybridMultilevel"/>
    <w:tmpl w:val="B7C0C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625F1"/>
    <w:multiLevelType w:val="hybridMultilevel"/>
    <w:tmpl w:val="1C94C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1A2D98"/>
    <w:multiLevelType w:val="hybridMultilevel"/>
    <w:tmpl w:val="F45AE02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E74A04"/>
    <w:multiLevelType w:val="hybridMultilevel"/>
    <w:tmpl w:val="75F49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A37FBD"/>
    <w:multiLevelType w:val="hybridMultilevel"/>
    <w:tmpl w:val="75F49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6E4692"/>
    <w:multiLevelType w:val="hybridMultilevel"/>
    <w:tmpl w:val="1834C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7C51E7"/>
    <w:multiLevelType w:val="hybridMultilevel"/>
    <w:tmpl w:val="FE5A8E1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217589"/>
    <w:multiLevelType w:val="hybridMultilevel"/>
    <w:tmpl w:val="AC3E3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CD4FAB"/>
    <w:multiLevelType w:val="hybridMultilevel"/>
    <w:tmpl w:val="F45AE02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343ED2"/>
    <w:multiLevelType w:val="hybridMultilevel"/>
    <w:tmpl w:val="617430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4E42EC0"/>
    <w:multiLevelType w:val="hybridMultilevel"/>
    <w:tmpl w:val="AC3E3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5000D0"/>
    <w:multiLevelType w:val="hybridMultilevel"/>
    <w:tmpl w:val="F45AE02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BE44A2"/>
    <w:multiLevelType w:val="hybridMultilevel"/>
    <w:tmpl w:val="AC3E3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6A7FE5"/>
    <w:multiLevelType w:val="hybridMultilevel"/>
    <w:tmpl w:val="75F49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1C6027"/>
    <w:multiLevelType w:val="hybridMultilevel"/>
    <w:tmpl w:val="AC3E3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0F5C85"/>
    <w:multiLevelType w:val="hybridMultilevel"/>
    <w:tmpl w:val="75F49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4D21BE"/>
    <w:multiLevelType w:val="hybridMultilevel"/>
    <w:tmpl w:val="75F49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506B13"/>
    <w:multiLevelType w:val="multilevel"/>
    <w:tmpl w:val="E7FC5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E91405"/>
    <w:multiLevelType w:val="hybridMultilevel"/>
    <w:tmpl w:val="75F49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F70FA7"/>
    <w:multiLevelType w:val="hybridMultilevel"/>
    <w:tmpl w:val="AC3E3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81607E"/>
    <w:multiLevelType w:val="hybridMultilevel"/>
    <w:tmpl w:val="E1727A16"/>
    <w:lvl w:ilvl="0" w:tplc="12DE23F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9861E2"/>
    <w:multiLevelType w:val="hybridMultilevel"/>
    <w:tmpl w:val="75F49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5D5BB1"/>
    <w:multiLevelType w:val="hybridMultilevel"/>
    <w:tmpl w:val="058AE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AF75B9"/>
    <w:multiLevelType w:val="hybridMultilevel"/>
    <w:tmpl w:val="9BA47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1C4F26"/>
    <w:multiLevelType w:val="hybridMultilevel"/>
    <w:tmpl w:val="75F49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7B67B2"/>
    <w:multiLevelType w:val="hybridMultilevel"/>
    <w:tmpl w:val="B428D218"/>
    <w:lvl w:ilvl="0" w:tplc="290ADCB6">
      <w:start w:val="3"/>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9E4E5B"/>
    <w:multiLevelType w:val="hybridMultilevel"/>
    <w:tmpl w:val="75F49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6"/>
  </w:num>
  <w:num w:numId="3">
    <w:abstractNumId w:val="14"/>
  </w:num>
  <w:num w:numId="4">
    <w:abstractNumId w:val="17"/>
  </w:num>
  <w:num w:numId="5">
    <w:abstractNumId w:val="21"/>
  </w:num>
  <w:num w:numId="6">
    <w:abstractNumId w:val="41"/>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6"/>
  </w:num>
  <w:num w:numId="11">
    <w:abstractNumId w:val="7"/>
  </w:num>
  <w:num w:numId="12">
    <w:abstractNumId w:val="27"/>
  </w:num>
  <w:num w:numId="13">
    <w:abstractNumId w:val="1"/>
  </w:num>
  <w:num w:numId="14">
    <w:abstractNumId w:val="18"/>
  </w:num>
  <w:num w:numId="15">
    <w:abstractNumId w:val="2"/>
  </w:num>
  <w:num w:numId="16">
    <w:abstractNumId w:val="3"/>
  </w:num>
  <w:num w:numId="17">
    <w:abstractNumId w:val="24"/>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9"/>
  </w:num>
  <w:num w:numId="21">
    <w:abstractNumId w:val="38"/>
  </w:num>
  <w:num w:numId="22">
    <w:abstractNumId w:val="33"/>
  </w:num>
  <w:num w:numId="23">
    <w:abstractNumId w:val="4"/>
  </w:num>
  <w:num w:numId="24">
    <w:abstractNumId w:val="10"/>
  </w:num>
  <w:num w:numId="25">
    <w:abstractNumId w:val="35"/>
  </w:num>
  <w:num w:numId="26">
    <w:abstractNumId w:val="15"/>
  </w:num>
  <w:num w:numId="27">
    <w:abstractNumId w:val="28"/>
  </w:num>
  <w:num w:numId="28">
    <w:abstractNumId w:val="9"/>
  </w:num>
  <w:num w:numId="29">
    <w:abstractNumId w:val="26"/>
  </w:num>
  <w:num w:numId="30">
    <w:abstractNumId w:val="30"/>
  </w:num>
  <w:num w:numId="31">
    <w:abstractNumId w:val="34"/>
  </w:num>
  <w:num w:numId="32">
    <w:abstractNumId w:val="12"/>
  </w:num>
  <w:num w:numId="33">
    <w:abstractNumId w:val="42"/>
  </w:num>
  <w:num w:numId="34">
    <w:abstractNumId w:val="8"/>
  </w:num>
  <w:num w:numId="35">
    <w:abstractNumId w:val="40"/>
  </w:num>
  <w:num w:numId="36">
    <w:abstractNumId w:val="32"/>
  </w:num>
  <w:num w:numId="37">
    <w:abstractNumId w:val="19"/>
  </w:num>
  <w:num w:numId="38">
    <w:abstractNumId w:val="20"/>
  </w:num>
  <w:num w:numId="39">
    <w:abstractNumId w:val="5"/>
  </w:num>
  <w:num w:numId="40">
    <w:abstractNumId w:val="29"/>
  </w:num>
  <w:num w:numId="41">
    <w:abstractNumId w:val="31"/>
  </w:num>
  <w:num w:numId="42">
    <w:abstractNumId w:val="37"/>
  </w:num>
  <w:num w:numId="43">
    <w:abstractNumId w:val="11"/>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EB0"/>
    <w:rsid w:val="00006F47"/>
    <w:rsid w:val="000154D9"/>
    <w:rsid w:val="0006690B"/>
    <w:rsid w:val="000701ED"/>
    <w:rsid w:val="000808DF"/>
    <w:rsid w:val="00092B63"/>
    <w:rsid w:val="00092E3F"/>
    <w:rsid w:val="000A0EC4"/>
    <w:rsid w:val="000C5B19"/>
    <w:rsid w:val="000D21BE"/>
    <w:rsid w:val="000E231F"/>
    <w:rsid w:val="000E4602"/>
    <w:rsid w:val="00101D11"/>
    <w:rsid w:val="00104E24"/>
    <w:rsid w:val="00115C13"/>
    <w:rsid w:val="00150DC6"/>
    <w:rsid w:val="00185FCF"/>
    <w:rsid w:val="001A40B6"/>
    <w:rsid w:val="001B342B"/>
    <w:rsid w:val="001C1CC6"/>
    <w:rsid w:val="001D5102"/>
    <w:rsid w:val="001D5938"/>
    <w:rsid w:val="001E229D"/>
    <w:rsid w:val="001F66BE"/>
    <w:rsid w:val="00251CD0"/>
    <w:rsid w:val="002677BD"/>
    <w:rsid w:val="00276876"/>
    <w:rsid w:val="0029452E"/>
    <w:rsid w:val="00297C85"/>
    <w:rsid w:val="002D58A4"/>
    <w:rsid w:val="00314536"/>
    <w:rsid w:val="003375B3"/>
    <w:rsid w:val="0034061E"/>
    <w:rsid w:val="0035070F"/>
    <w:rsid w:val="0037508A"/>
    <w:rsid w:val="003814EE"/>
    <w:rsid w:val="003857F1"/>
    <w:rsid w:val="00391357"/>
    <w:rsid w:val="003B097C"/>
    <w:rsid w:val="003C1DE6"/>
    <w:rsid w:val="003E5E78"/>
    <w:rsid w:val="003E7494"/>
    <w:rsid w:val="003F6945"/>
    <w:rsid w:val="0040049E"/>
    <w:rsid w:val="004100D3"/>
    <w:rsid w:val="00414EC4"/>
    <w:rsid w:val="004276BB"/>
    <w:rsid w:val="00480B63"/>
    <w:rsid w:val="004869A6"/>
    <w:rsid w:val="00490956"/>
    <w:rsid w:val="00495545"/>
    <w:rsid w:val="004B341F"/>
    <w:rsid w:val="004B62AB"/>
    <w:rsid w:val="004C5C0E"/>
    <w:rsid w:val="004E0A16"/>
    <w:rsid w:val="00535AD1"/>
    <w:rsid w:val="00546C88"/>
    <w:rsid w:val="0055603C"/>
    <w:rsid w:val="00565FE3"/>
    <w:rsid w:val="005737C9"/>
    <w:rsid w:val="005747B7"/>
    <w:rsid w:val="00576860"/>
    <w:rsid w:val="005A1AEB"/>
    <w:rsid w:val="005A3DF0"/>
    <w:rsid w:val="005B4F39"/>
    <w:rsid w:val="005F4DA0"/>
    <w:rsid w:val="00603E89"/>
    <w:rsid w:val="0060633F"/>
    <w:rsid w:val="006309E2"/>
    <w:rsid w:val="00630C96"/>
    <w:rsid w:val="00687D1D"/>
    <w:rsid w:val="00695392"/>
    <w:rsid w:val="006B0976"/>
    <w:rsid w:val="006B1A1F"/>
    <w:rsid w:val="006C35A3"/>
    <w:rsid w:val="006D7583"/>
    <w:rsid w:val="006E1E68"/>
    <w:rsid w:val="0070613E"/>
    <w:rsid w:val="00722A10"/>
    <w:rsid w:val="00726584"/>
    <w:rsid w:val="00740BB6"/>
    <w:rsid w:val="0076035C"/>
    <w:rsid w:val="00764004"/>
    <w:rsid w:val="0078505F"/>
    <w:rsid w:val="00791F0D"/>
    <w:rsid w:val="00793AC8"/>
    <w:rsid w:val="00793FAB"/>
    <w:rsid w:val="0079557B"/>
    <w:rsid w:val="007A05E7"/>
    <w:rsid w:val="007B04AE"/>
    <w:rsid w:val="007B6F71"/>
    <w:rsid w:val="007F61A4"/>
    <w:rsid w:val="008215C4"/>
    <w:rsid w:val="00841A74"/>
    <w:rsid w:val="00892D0B"/>
    <w:rsid w:val="008B43C2"/>
    <w:rsid w:val="008C7777"/>
    <w:rsid w:val="008F6C49"/>
    <w:rsid w:val="00901AFB"/>
    <w:rsid w:val="00907761"/>
    <w:rsid w:val="00907D4B"/>
    <w:rsid w:val="009501FB"/>
    <w:rsid w:val="00965DD1"/>
    <w:rsid w:val="00973C67"/>
    <w:rsid w:val="00987E5F"/>
    <w:rsid w:val="0099487B"/>
    <w:rsid w:val="009D6C7C"/>
    <w:rsid w:val="009E012C"/>
    <w:rsid w:val="009F7633"/>
    <w:rsid w:val="00A23B29"/>
    <w:rsid w:val="00A27EDE"/>
    <w:rsid w:val="00A43805"/>
    <w:rsid w:val="00A65855"/>
    <w:rsid w:val="00A8221D"/>
    <w:rsid w:val="00A82D99"/>
    <w:rsid w:val="00B00071"/>
    <w:rsid w:val="00B13F69"/>
    <w:rsid w:val="00B24C6A"/>
    <w:rsid w:val="00B4494B"/>
    <w:rsid w:val="00B54EB0"/>
    <w:rsid w:val="00B62A33"/>
    <w:rsid w:val="00B71CF7"/>
    <w:rsid w:val="00B774CC"/>
    <w:rsid w:val="00B96281"/>
    <w:rsid w:val="00BD5673"/>
    <w:rsid w:val="00BE22F8"/>
    <w:rsid w:val="00BE2DE7"/>
    <w:rsid w:val="00BE6FAE"/>
    <w:rsid w:val="00C01337"/>
    <w:rsid w:val="00C07930"/>
    <w:rsid w:val="00C13E15"/>
    <w:rsid w:val="00C16186"/>
    <w:rsid w:val="00C52577"/>
    <w:rsid w:val="00C737E8"/>
    <w:rsid w:val="00C839B1"/>
    <w:rsid w:val="00C93B75"/>
    <w:rsid w:val="00CA75FD"/>
    <w:rsid w:val="00CA7B2A"/>
    <w:rsid w:val="00CF1CDA"/>
    <w:rsid w:val="00D019DC"/>
    <w:rsid w:val="00D27CAA"/>
    <w:rsid w:val="00D341F8"/>
    <w:rsid w:val="00D429BC"/>
    <w:rsid w:val="00D5274A"/>
    <w:rsid w:val="00D61F41"/>
    <w:rsid w:val="00DA4422"/>
    <w:rsid w:val="00DC2361"/>
    <w:rsid w:val="00DE31E7"/>
    <w:rsid w:val="00DE6E56"/>
    <w:rsid w:val="00DF6C39"/>
    <w:rsid w:val="00E13BE1"/>
    <w:rsid w:val="00E17C2A"/>
    <w:rsid w:val="00E42F9E"/>
    <w:rsid w:val="00E61E74"/>
    <w:rsid w:val="00E65F27"/>
    <w:rsid w:val="00E87084"/>
    <w:rsid w:val="00EB3AD2"/>
    <w:rsid w:val="00EC066E"/>
    <w:rsid w:val="00ED4306"/>
    <w:rsid w:val="00ED7E99"/>
    <w:rsid w:val="00EE5227"/>
    <w:rsid w:val="00EF5F19"/>
    <w:rsid w:val="00F3051F"/>
    <w:rsid w:val="00F35BB5"/>
    <w:rsid w:val="00F4042B"/>
    <w:rsid w:val="00F41C93"/>
    <w:rsid w:val="00F46147"/>
    <w:rsid w:val="00F50F6C"/>
    <w:rsid w:val="00F6001D"/>
    <w:rsid w:val="00F61678"/>
    <w:rsid w:val="00FB2E63"/>
    <w:rsid w:val="00FE0179"/>
    <w:rsid w:val="00FF0AAC"/>
    <w:rsid w:val="00FF3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94F08-EA5E-454A-91FF-6AC4A50A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EB0"/>
    <w:pPr>
      <w:spacing w:after="0" w:line="240" w:lineRule="auto"/>
      <w:jc w:val="both"/>
    </w:pPr>
    <w:rPr>
      <w:rFonts w:ascii="Times New Roman" w:eastAsia="Times New Roman" w:hAnsi="Times New Roman" w:cs="Times New Roman"/>
      <w:sz w:val="26"/>
      <w:lang w:eastAsia="ru-RU"/>
    </w:rPr>
  </w:style>
  <w:style w:type="paragraph" w:styleId="1">
    <w:name w:val="heading 1"/>
    <w:basedOn w:val="a"/>
    <w:next w:val="a"/>
    <w:link w:val="10"/>
    <w:qFormat/>
    <w:rsid w:val="00B54EB0"/>
    <w:pPr>
      <w:keepNext/>
      <w:jc w:val="left"/>
      <w:outlineLvl w:val="0"/>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4EB0"/>
    <w:rPr>
      <w:rFonts w:ascii="Times New Roman" w:eastAsia="Times New Roman" w:hAnsi="Times New Roman" w:cs="Times New Roman"/>
      <w:sz w:val="24"/>
      <w:szCs w:val="20"/>
      <w:lang w:eastAsia="ru-RU"/>
    </w:rPr>
  </w:style>
  <w:style w:type="paragraph" w:styleId="a3">
    <w:name w:val="List Paragraph"/>
    <w:basedOn w:val="a"/>
    <w:uiPriority w:val="34"/>
    <w:qFormat/>
    <w:rsid w:val="00B54EB0"/>
    <w:pPr>
      <w:ind w:left="720"/>
      <w:contextualSpacing/>
    </w:pPr>
  </w:style>
  <w:style w:type="character" w:customStyle="1" w:styleId="apple-converted-space">
    <w:name w:val="apple-converted-space"/>
    <w:basedOn w:val="a0"/>
    <w:rsid w:val="00B54EB0"/>
  </w:style>
  <w:style w:type="character" w:styleId="a4">
    <w:name w:val="Emphasis"/>
    <w:basedOn w:val="a0"/>
    <w:uiPriority w:val="20"/>
    <w:qFormat/>
    <w:rsid w:val="00B54EB0"/>
    <w:rPr>
      <w:i/>
      <w:iCs/>
    </w:rPr>
  </w:style>
  <w:style w:type="character" w:styleId="a5">
    <w:name w:val="Hyperlink"/>
    <w:basedOn w:val="a0"/>
    <w:uiPriority w:val="99"/>
    <w:semiHidden/>
    <w:unhideWhenUsed/>
    <w:rsid w:val="00B54EB0"/>
    <w:rPr>
      <w:color w:val="0000FF"/>
      <w:u w:val="single"/>
    </w:rPr>
  </w:style>
  <w:style w:type="character" w:styleId="a6">
    <w:name w:val="Strong"/>
    <w:basedOn w:val="a0"/>
    <w:qFormat/>
    <w:rsid w:val="00B54EB0"/>
    <w:rPr>
      <w:b/>
      <w:bCs/>
    </w:rPr>
  </w:style>
  <w:style w:type="paragraph" w:styleId="a7">
    <w:name w:val="No Spacing"/>
    <w:uiPriority w:val="1"/>
    <w:qFormat/>
    <w:rsid w:val="00764004"/>
    <w:pPr>
      <w:spacing w:after="0" w:line="240" w:lineRule="auto"/>
    </w:pPr>
  </w:style>
  <w:style w:type="paragraph" w:styleId="a8">
    <w:name w:val="Balloon Text"/>
    <w:basedOn w:val="a"/>
    <w:link w:val="a9"/>
    <w:uiPriority w:val="99"/>
    <w:semiHidden/>
    <w:unhideWhenUsed/>
    <w:rsid w:val="0029452E"/>
    <w:rPr>
      <w:rFonts w:ascii="Tahoma" w:hAnsi="Tahoma" w:cs="Tahoma"/>
      <w:sz w:val="16"/>
      <w:szCs w:val="16"/>
    </w:rPr>
  </w:style>
  <w:style w:type="character" w:customStyle="1" w:styleId="a9">
    <w:name w:val="Текст выноски Знак"/>
    <w:basedOn w:val="a0"/>
    <w:link w:val="a8"/>
    <w:uiPriority w:val="99"/>
    <w:semiHidden/>
    <w:rsid w:val="0029452E"/>
    <w:rPr>
      <w:rFonts w:ascii="Tahoma" w:eastAsia="Times New Roman" w:hAnsi="Tahoma" w:cs="Tahoma"/>
      <w:sz w:val="16"/>
      <w:szCs w:val="16"/>
      <w:lang w:eastAsia="ru-RU"/>
    </w:rPr>
  </w:style>
  <w:style w:type="paragraph" w:styleId="aa">
    <w:name w:val="Normal (Web)"/>
    <w:basedOn w:val="a"/>
    <w:uiPriority w:val="99"/>
    <w:semiHidden/>
    <w:unhideWhenUsed/>
    <w:rsid w:val="0079557B"/>
    <w:pPr>
      <w:spacing w:before="100" w:beforeAutospacing="1" w:after="100" w:afterAutospacing="1"/>
      <w:jc w:val="left"/>
    </w:pPr>
    <w:rPr>
      <w:sz w:val="24"/>
      <w:szCs w:val="24"/>
    </w:rPr>
  </w:style>
  <w:style w:type="paragraph" w:customStyle="1" w:styleId="text">
    <w:name w:val="text"/>
    <w:basedOn w:val="a"/>
    <w:rsid w:val="00D341F8"/>
    <w:pPr>
      <w:spacing w:before="100" w:beforeAutospacing="1" w:after="100" w:afterAutospacing="1"/>
      <w:jc w:val="left"/>
    </w:pPr>
    <w:rPr>
      <w:sz w:val="24"/>
      <w:szCs w:val="24"/>
    </w:rPr>
  </w:style>
  <w:style w:type="paragraph" w:styleId="ab">
    <w:name w:val="header"/>
    <w:basedOn w:val="a"/>
    <w:link w:val="ac"/>
    <w:uiPriority w:val="99"/>
    <w:unhideWhenUsed/>
    <w:rsid w:val="00092E3F"/>
    <w:pPr>
      <w:tabs>
        <w:tab w:val="center" w:pos="4677"/>
        <w:tab w:val="right" w:pos="9355"/>
      </w:tabs>
    </w:pPr>
  </w:style>
  <w:style w:type="character" w:customStyle="1" w:styleId="ac">
    <w:name w:val="Верхний колонтитул Знак"/>
    <w:basedOn w:val="a0"/>
    <w:link w:val="ab"/>
    <w:uiPriority w:val="99"/>
    <w:rsid w:val="00092E3F"/>
    <w:rPr>
      <w:rFonts w:ascii="Times New Roman" w:eastAsia="Times New Roman" w:hAnsi="Times New Roman" w:cs="Times New Roman"/>
      <w:sz w:val="26"/>
      <w:lang w:eastAsia="ru-RU"/>
    </w:rPr>
  </w:style>
  <w:style w:type="paragraph" w:styleId="ad">
    <w:name w:val="footer"/>
    <w:basedOn w:val="a"/>
    <w:link w:val="ae"/>
    <w:uiPriority w:val="99"/>
    <w:unhideWhenUsed/>
    <w:rsid w:val="00092E3F"/>
    <w:pPr>
      <w:tabs>
        <w:tab w:val="center" w:pos="4677"/>
        <w:tab w:val="right" w:pos="9355"/>
      </w:tabs>
    </w:pPr>
  </w:style>
  <w:style w:type="character" w:customStyle="1" w:styleId="ae">
    <w:name w:val="Нижний колонтитул Знак"/>
    <w:basedOn w:val="a0"/>
    <w:link w:val="ad"/>
    <w:uiPriority w:val="99"/>
    <w:rsid w:val="00092E3F"/>
    <w:rPr>
      <w:rFonts w:ascii="Times New Roman" w:eastAsia="Times New Roman" w:hAnsi="Times New Roman" w:cs="Times New Roman"/>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658">
      <w:bodyDiv w:val="1"/>
      <w:marLeft w:val="0"/>
      <w:marRight w:val="0"/>
      <w:marTop w:val="0"/>
      <w:marBottom w:val="0"/>
      <w:divBdr>
        <w:top w:val="none" w:sz="0" w:space="0" w:color="auto"/>
        <w:left w:val="none" w:sz="0" w:space="0" w:color="auto"/>
        <w:bottom w:val="none" w:sz="0" w:space="0" w:color="auto"/>
        <w:right w:val="none" w:sz="0" w:space="0" w:color="auto"/>
      </w:divBdr>
    </w:div>
    <w:div w:id="351881916">
      <w:bodyDiv w:val="1"/>
      <w:marLeft w:val="0"/>
      <w:marRight w:val="0"/>
      <w:marTop w:val="0"/>
      <w:marBottom w:val="0"/>
      <w:divBdr>
        <w:top w:val="none" w:sz="0" w:space="0" w:color="auto"/>
        <w:left w:val="none" w:sz="0" w:space="0" w:color="auto"/>
        <w:bottom w:val="none" w:sz="0" w:space="0" w:color="auto"/>
        <w:right w:val="none" w:sz="0" w:space="0" w:color="auto"/>
      </w:divBdr>
    </w:div>
    <w:div w:id="709499830">
      <w:bodyDiv w:val="1"/>
      <w:marLeft w:val="0"/>
      <w:marRight w:val="0"/>
      <w:marTop w:val="0"/>
      <w:marBottom w:val="0"/>
      <w:divBdr>
        <w:top w:val="none" w:sz="0" w:space="0" w:color="auto"/>
        <w:left w:val="none" w:sz="0" w:space="0" w:color="auto"/>
        <w:bottom w:val="none" w:sz="0" w:space="0" w:color="auto"/>
        <w:right w:val="none" w:sz="0" w:space="0" w:color="auto"/>
      </w:divBdr>
    </w:div>
    <w:div w:id="994913926">
      <w:bodyDiv w:val="1"/>
      <w:marLeft w:val="0"/>
      <w:marRight w:val="0"/>
      <w:marTop w:val="0"/>
      <w:marBottom w:val="0"/>
      <w:divBdr>
        <w:top w:val="none" w:sz="0" w:space="0" w:color="auto"/>
        <w:left w:val="none" w:sz="0" w:space="0" w:color="auto"/>
        <w:bottom w:val="none" w:sz="0" w:space="0" w:color="auto"/>
        <w:right w:val="none" w:sz="0" w:space="0" w:color="auto"/>
      </w:divBdr>
    </w:div>
    <w:div w:id="1317492356">
      <w:bodyDiv w:val="1"/>
      <w:marLeft w:val="0"/>
      <w:marRight w:val="0"/>
      <w:marTop w:val="0"/>
      <w:marBottom w:val="0"/>
      <w:divBdr>
        <w:top w:val="none" w:sz="0" w:space="0" w:color="auto"/>
        <w:left w:val="none" w:sz="0" w:space="0" w:color="auto"/>
        <w:bottom w:val="none" w:sz="0" w:space="0" w:color="auto"/>
        <w:right w:val="none" w:sz="0" w:space="0" w:color="auto"/>
      </w:divBdr>
    </w:div>
    <w:div w:id="1362054590">
      <w:bodyDiv w:val="1"/>
      <w:marLeft w:val="0"/>
      <w:marRight w:val="0"/>
      <w:marTop w:val="0"/>
      <w:marBottom w:val="0"/>
      <w:divBdr>
        <w:top w:val="none" w:sz="0" w:space="0" w:color="auto"/>
        <w:left w:val="none" w:sz="0" w:space="0" w:color="auto"/>
        <w:bottom w:val="none" w:sz="0" w:space="0" w:color="auto"/>
        <w:right w:val="none" w:sz="0" w:space="0" w:color="auto"/>
      </w:divBdr>
    </w:div>
    <w:div w:id="1624846642">
      <w:bodyDiv w:val="1"/>
      <w:marLeft w:val="0"/>
      <w:marRight w:val="0"/>
      <w:marTop w:val="0"/>
      <w:marBottom w:val="0"/>
      <w:divBdr>
        <w:top w:val="none" w:sz="0" w:space="0" w:color="auto"/>
        <w:left w:val="none" w:sz="0" w:space="0" w:color="auto"/>
        <w:bottom w:val="none" w:sz="0" w:space="0" w:color="auto"/>
        <w:right w:val="none" w:sz="0" w:space="0" w:color="auto"/>
      </w:divBdr>
    </w:div>
    <w:div w:id="1628774656">
      <w:bodyDiv w:val="1"/>
      <w:marLeft w:val="0"/>
      <w:marRight w:val="0"/>
      <w:marTop w:val="0"/>
      <w:marBottom w:val="0"/>
      <w:divBdr>
        <w:top w:val="none" w:sz="0" w:space="0" w:color="auto"/>
        <w:left w:val="none" w:sz="0" w:space="0" w:color="auto"/>
        <w:bottom w:val="none" w:sz="0" w:space="0" w:color="auto"/>
        <w:right w:val="none" w:sz="0" w:space="0" w:color="auto"/>
      </w:divBdr>
      <w:divsChild>
        <w:div w:id="1612975147">
          <w:marLeft w:val="0"/>
          <w:marRight w:val="0"/>
          <w:marTop w:val="0"/>
          <w:marBottom w:val="0"/>
          <w:divBdr>
            <w:top w:val="none" w:sz="0" w:space="0" w:color="auto"/>
            <w:left w:val="none" w:sz="0" w:space="0" w:color="auto"/>
            <w:bottom w:val="none" w:sz="0" w:space="0" w:color="auto"/>
            <w:right w:val="none" w:sz="0" w:space="0" w:color="auto"/>
          </w:divBdr>
          <w:divsChild>
            <w:div w:id="308246319">
              <w:marLeft w:val="0"/>
              <w:marRight w:val="0"/>
              <w:marTop w:val="0"/>
              <w:marBottom w:val="0"/>
              <w:divBdr>
                <w:top w:val="none" w:sz="0" w:space="0" w:color="auto"/>
                <w:left w:val="none" w:sz="0" w:space="0" w:color="auto"/>
                <w:bottom w:val="none" w:sz="0" w:space="0" w:color="auto"/>
                <w:right w:val="none" w:sz="0" w:space="0" w:color="auto"/>
              </w:divBdr>
              <w:divsChild>
                <w:div w:id="212279680">
                  <w:marLeft w:val="0"/>
                  <w:marRight w:val="0"/>
                  <w:marTop w:val="0"/>
                  <w:marBottom w:val="0"/>
                  <w:divBdr>
                    <w:top w:val="none" w:sz="0" w:space="0" w:color="auto"/>
                    <w:left w:val="none" w:sz="0" w:space="0" w:color="auto"/>
                    <w:bottom w:val="none" w:sz="0" w:space="0" w:color="auto"/>
                    <w:right w:val="none" w:sz="0" w:space="0" w:color="auto"/>
                  </w:divBdr>
                </w:div>
                <w:div w:id="772937163">
                  <w:marLeft w:val="0"/>
                  <w:marRight w:val="0"/>
                  <w:marTop w:val="0"/>
                  <w:marBottom w:val="0"/>
                  <w:divBdr>
                    <w:top w:val="none" w:sz="0" w:space="0" w:color="auto"/>
                    <w:left w:val="none" w:sz="0" w:space="0" w:color="auto"/>
                    <w:bottom w:val="none" w:sz="0" w:space="0" w:color="auto"/>
                    <w:right w:val="none" w:sz="0" w:space="0" w:color="auto"/>
                  </w:divBdr>
                  <w:divsChild>
                    <w:div w:id="9774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62217">
          <w:marLeft w:val="0"/>
          <w:marRight w:val="0"/>
          <w:marTop w:val="0"/>
          <w:marBottom w:val="0"/>
          <w:divBdr>
            <w:top w:val="none" w:sz="0" w:space="0" w:color="auto"/>
            <w:left w:val="none" w:sz="0" w:space="0" w:color="auto"/>
            <w:bottom w:val="none" w:sz="0" w:space="0" w:color="auto"/>
            <w:right w:val="none" w:sz="0" w:space="0" w:color="auto"/>
          </w:divBdr>
          <w:divsChild>
            <w:div w:id="1981956662">
              <w:marLeft w:val="0"/>
              <w:marRight w:val="0"/>
              <w:marTop w:val="0"/>
              <w:marBottom w:val="0"/>
              <w:divBdr>
                <w:top w:val="none" w:sz="0" w:space="0" w:color="auto"/>
                <w:left w:val="none" w:sz="0" w:space="0" w:color="auto"/>
                <w:bottom w:val="none" w:sz="0" w:space="0" w:color="auto"/>
                <w:right w:val="none" w:sz="0" w:space="0" w:color="auto"/>
              </w:divBdr>
              <w:divsChild>
                <w:div w:id="611590830">
                  <w:marLeft w:val="0"/>
                  <w:marRight w:val="0"/>
                  <w:marTop w:val="0"/>
                  <w:marBottom w:val="0"/>
                  <w:divBdr>
                    <w:top w:val="none" w:sz="0" w:space="0" w:color="auto"/>
                    <w:left w:val="none" w:sz="0" w:space="0" w:color="auto"/>
                    <w:bottom w:val="none" w:sz="0" w:space="0" w:color="auto"/>
                    <w:right w:val="none" w:sz="0" w:space="0" w:color="auto"/>
                  </w:divBdr>
                  <w:divsChild>
                    <w:div w:id="1841892527">
                      <w:marLeft w:val="0"/>
                      <w:marRight w:val="0"/>
                      <w:marTop w:val="0"/>
                      <w:marBottom w:val="0"/>
                      <w:divBdr>
                        <w:top w:val="none" w:sz="0" w:space="0" w:color="auto"/>
                        <w:left w:val="none" w:sz="0" w:space="0" w:color="auto"/>
                        <w:bottom w:val="none" w:sz="0" w:space="0" w:color="auto"/>
                        <w:right w:val="none" w:sz="0" w:space="0" w:color="auto"/>
                      </w:divBdr>
                      <w:divsChild>
                        <w:div w:id="148747349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172775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2EB48-7263-4D95-94AD-4C447BC8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Pages>
  <Words>592</Words>
  <Characters>3376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VLADIKA</dc:creator>
  <cp:lastModifiedBy>Митрополит Иосиф</cp:lastModifiedBy>
  <cp:revision>125</cp:revision>
  <cp:lastPrinted>2020-12-11T08:00:00Z</cp:lastPrinted>
  <dcterms:created xsi:type="dcterms:W3CDTF">2017-12-12T06:04:00Z</dcterms:created>
  <dcterms:modified xsi:type="dcterms:W3CDTF">2020-12-11T08:15:00Z</dcterms:modified>
</cp:coreProperties>
</file>